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6"/>
        <w:gridCol w:w="479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12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Style w:val="cat-FIOgrp-14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220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2806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, возбужденное по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ст.7.27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Есаяна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3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4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2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работающего, </w:t>
      </w:r>
      <w:r>
        <w:rPr>
          <w:rFonts w:ascii="Times New Roman" w:eastAsia="Times New Roman" w:hAnsi="Times New Roman" w:cs="Times New Roman"/>
          <w:sz w:val="26"/>
          <w:szCs w:val="26"/>
        </w:rPr>
        <w:t>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37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Style w:val="cat-FIOgrp-14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находясь в помещении магазина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Красное и Белое</w:t>
      </w:r>
      <w:r>
        <w:rPr>
          <w:rFonts w:ascii="Times New Roman" w:eastAsia="Times New Roman" w:hAnsi="Times New Roman" w:cs="Times New Roman"/>
          <w:sz w:val="26"/>
          <w:szCs w:val="26"/>
        </w:rPr>
        <w:t>», расположен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ном по адресу: </w:t>
      </w:r>
      <w:r>
        <w:rPr>
          <w:rStyle w:val="cat-Addressgrp-3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путем свободного доступа, из корыстных побуждений тайно похитил товарно-материальные ценности, принадлежащие </w:t>
      </w:r>
      <w:r>
        <w:rPr>
          <w:rStyle w:val="cat-OrganizationNamegrp-25rplc-1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коньяк «</w:t>
      </w:r>
      <w:r>
        <w:rPr>
          <w:rFonts w:ascii="Times New Roman" w:eastAsia="Times New Roman" w:hAnsi="Times New Roman" w:cs="Times New Roman"/>
          <w:sz w:val="26"/>
          <w:szCs w:val="26"/>
        </w:rPr>
        <w:t>Киновский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 года» объемом 0,25 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количестве 1 шт., стоимостью </w:t>
      </w:r>
      <w:r>
        <w:rPr>
          <w:rStyle w:val="cat-Sumgrp-20rplc-1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причинив своими действиями </w:t>
      </w:r>
      <w:r>
        <w:rPr>
          <w:rStyle w:val="cat-OrganizationNamegrp-26rplc-1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материальный ущерб на общую сумму </w:t>
      </w:r>
      <w:r>
        <w:rPr>
          <w:rStyle w:val="cat-Sumgrp-20rplc-18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помощью защитника не воспользовалс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вину в совершении правонарушения не оспаривал. Пояснил, что </w:t>
      </w:r>
      <w:r>
        <w:rPr>
          <w:rFonts w:ascii="Times New Roman" w:eastAsia="Times New Roman" w:hAnsi="Times New Roman" w:cs="Times New Roman"/>
          <w:sz w:val="26"/>
          <w:szCs w:val="26"/>
        </w:rPr>
        <w:t>07.12.2025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магазина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Красное и Белое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похитил товарно-материальные ценности, принадлежащие </w:t>
      </w:r>
      <w:r>
        <w:rPr>
          <w:rStyle w:val="cat-OrganizationNamegrp-25rplc-2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 а именно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коньяк «</w:t>
      </w:r>
      <w:r>
        <w:rPr>
          <w:rFonts w:ascii="Times New Roman" w:eastAsia="Times New Roman" w:hAnsi="Times New Roman" w:cs="Times New Roman"/>
          <w:sz w:val="26"/>
          <w:szCs w:val="26"/>
        </w:rPr>
        <w:t>Киновский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 года»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Инв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лидности 1 и 2 группы не имеет.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Представитель потерпевшего </w:t>
      </w:r>
      <w:r>
        <w:rPr>
          <w:rStyle w:val="cat-FIOgrp-16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времени судебного заседания извещен 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судья, руководствуясь ч.3 ст.25.2 КоАП РФ, счел возможным рассмотреть дело в отсутствии представителя потерпевшего.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Style w:val="cat-FIOgrp-14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Частью 1 статьи 7.27 КоАП РФ предусмотрена административная ответственность за мелкое хищение чужого имущества, стоимость которого не превышает </w:t>
      </w:r>
      <w:r>
        <w:rPr>
          <w:rStyle w:val="cat-SumInWordsgrp-23rplc-25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14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хищения из магазина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Красное и Белое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принадлежащего </w:t>
      </w:r>
      <w:r>
        <w:rPr>
          <w:rStyle w:val="cat-OrganizationNamegrp-25rplc-2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протоколом об административном правонарушении 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399672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составленным с участием </w:t>
      </w:r>
      <w:r>
        <w:rPr>
          <w:rStyle w:val="cat-FIOgrp-14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-рапортами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инспекторов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7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12.12.2025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обстоятельствам выявления правонарушения;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-объяснением </w:t>
      </w:r>
      <w:r>
        <w:rPr>
          <w:rStyle w:val="cat-FIOgrp-14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он </w:t>
      </w:r>
      <w:r>
        <w:rPr>
          <w:rFonts w:ascii="Times New Roman" w:eastAsia="Times New Roman" w:hAnsi="Times New Roman" w:cs="Times New Roman"/>
          <w:sz w:val="26"/>
          <w:szCs w:val="26"/>
        </w:rPr>
        <w:t>07.</w:t>
      </w:r>
      <w:r>
        <w:rPr>
          <w:rFonts w:ascii="Times New Roman" w:eastAsia="Times New Roman" w:hAnsi="Times New Roman" w:cs="Times New Roman"/>
          <w:sz w:val="26"/>
          <w:szCs w:val="26"/>
        </w:rPr>
        <w:t>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около 13 час. 37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находилс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магазине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Красное и Белое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по </w:t>
      </w:r>
      <w:r>
        <w:rPr>
          <w:rStyle w:val="cat-Addressgrp-5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где, похитил </w:t>
      </w:r>
      <w:r>
        <w:rPr>
          <w:rFonts w:ascii="Times New Roman" w:eastAsia="Times New Roman" w:hAnsi="Times New Roman" w:cs="Times New Roman"/>
          <w:sz w:val="26"/>
          <w:szCs w:val="26"/>
        </w:rPr>
        <w:t>коньяк «</w:t>
      </w:r>
      <w:r>
        <w:rPr>
          <w:rFonts w:ascii="Times New Roman" w:eastAsia="Times New Roman" w:hAnsi="Times New Roman" w:cs="Times New Roman"/>
          <w:sz w:val="26"/>
          <w:szCs w:val="26"/>
        </w:rPr>
        <w:t>Киновский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 года» объемом 0,25 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количестве 1 шт., стоимостью </w:t>
      </w:r>
      <w:r>
        <w:rPr>
          <w:rStyle w:val="cat-Sumgrp-20rplc-3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объяснением свидетеля </w:t>
      </w:r>
      <w:r>
        <w:rPr>
          <w:rStyle w:val="cat-FIOgrp-18rplc-4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10.12.2025;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заявлением представителя </w:t>
      </w:r>
      <w:r>
        <w:rPr>
          <w:rStyle w:val="cat-OrganizationNamegrp-25rplc-4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6rplc-4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привлечении к ответственности неизвестное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-справкой об ущербе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14rplc-4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факту мелкого хищения чужого имущества, стоимость которого не превышает </w:t>
      </w:r>
      <w:r>
        <w:rPr>
          <w:rStyle w:val="cat-SumInWordsgrp-23rplc-45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путем кражи, нашла свое подтверждение.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14rplc-4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ст.7.27 КоАП РФ- 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елкое хищение чужого имущества, стоимость которого не превышает </w:t>
      </w:r>
      <w:r>
        <w:rPr>
          <w:rStyle w:val="cat-SumInWordsgrp-23rplc-47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>, путем кражи.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Смягчающим, административную ответственность обстоятельство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м, суд признает признание вины.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административное наказание </w:t>
      </w:r>
      <w:r>
        <w:rPr>
          <w:rStyle w:val="cat-FIOgrp-14rplc-4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и обстоятельства совершенного административного правонарушения против собственности, обстоятельства содеянного, отсутствие обстоятельств, отягчающих административную ответственность, личность виновного лица, его имущественное положение.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изложенных обстоятельствах, мировой судья приходит к выводу о назначении </w:t>
      </w:r>
      <w:r>
        <w:rPr>
          <w:rStyle w:val="cat-FIOgrp-14rplc-4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пределах санкции ч.1 ст.7.27 КоАП РФ, в соответствии с требованиями статей 3.1, 3.5 и 4.1 КоАП РФ,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однократной </w:t>
      </w:r>
      <w:r>
        <w:rPr>
          <w:rFonts w:ascii="Times New Roman" w:eastAsia="Times New Roman" w:hAnsi="Times New Roman" w:cs="Times New Roman"/>
          <w:sz w:val="26"/>
          <w:szCs w:val="26"/>
        </w:rPr>
        <w:t>стоимости похищенного имущества.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Поскольку санкция ч.1 ст.7.27 КоАП РФ устанавливает, что разм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ер штрафа не может быть менее </w:t>
      </w:r>
      <w:r>
        <w:rPr>
          <w:rStyle w:val="cat-Sumgrp-21rplc-5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 считаю необходимым назначить наказание в виде администра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тивного штрафа в размере </w:t>
      </w:r>
      <w:r>
        <w:rPr>
          <w:rStyle w:val="cat-Sumgrp-21rplc-51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ст.ст.23.1, 29.5, 29.6, 29.10 КоАП РФ, мировой судья,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Есаяна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5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>1 ст.7.27 КоАП РФ и назначить 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размере </w:t>
      </w:r>
      <w:r>
        <w:rPr>
          <w:rStyle w:val="cat-Sumgrp-22rplc-5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rplc-5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6rplc-5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каб.1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по следующим реквизитам: УФК по </w:t>
      </w:r>
      <w:r>
        <w:rPr>
          <w:rStyle w:val="cat-Addressgrp-7rplc-5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(Департамент административного обеспечения </w:t>
      </w:r>
      <w:r>
        <w:rPr>
          <w:rStyle w:val="cat-Addressgrp-1rplc-5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л/с 04872D08080), наименование банка: ОКЦ №8 </w:t>
      </w:r>
      <w:r>
        <w:rPr>
          <w:rStyle w:val="cat-OrganizationNamegrp-27rplc-5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России//УФК по Ханты-Мансийскому автономному округу-Югре </w:t>
      </w:r>
      <w:r>
        <w:rPr>
          <w:rStyle w:val="cat-Addressgrp-0rplc-5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казначейского счета: 03100643000000018700, ЕКС: 40102810245370000007, БИК: 007162163, ИНН: 8601073664, КПП: 860101001, ОКТМО: 71871000, КБК 72011601203019000140,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0412365400805002202607154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6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Style w:val="cat-FIOgrp-19rplc-65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Style w:val="cat-FIOgrp-19rplc-66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14rplc-5">
    <w:name w:val="cat-FIO grp-14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ExternalSystemDefinedgrp-33rplc-7">
    <w:name w:val="cat-ExternalSystemDefined grp-33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FIOgrp-14rplc-12">
    <w:name w:val="cat-FIO grp-14 rplc-12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OrganizationNamegrp-25rplc-14">
    <w:name w:val="cat-OrganizationName grp-25 rplc-14"/>
    <w:basedOn w:val="DefaultParagraphFont"/>
  </w:style>
  <w:style w:type="character" w:customStyle="1" w:styleId="cat-Sumgrp-20rplc-16">
    <w:name w:val="cat-Sum grp-20 rplc-16"/>
    <w:basedOn w:val="DefaultParagraphFont"/>
  </w:style>
  <w:style w:type="character" w:customStyle="1" w:styleId="cat-OrganizationNamegrp-26rplc-17">
    <w:name w:val="cat-OrganizationName grp-26 rplc-17"/>
    <w:basedOn w:val="DefaultParagraphFont"/>
  </w:style>
  <w:style w:type="character" w:customStyle="1" w:styleId="cat-Sumgrp-20rplc-18">
    <w:name w:val="cat-Sum grp-20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OrganizationNamegrp-25rplc-21">
    <w:name w:val="cat-OrganizationName grp-25 rplc-21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4rplc-24">
    <w:name w:val="cat-FIO grp-14 rplc-24"/>
    <w:basedOn w:val="DefaultParagraphFont"/>
  </w:style>
  <w:style w:type="character" w:customStyle="1" w:styleId="cat-SumInWordsgrp-23rplc-25">
    <w:name w:val="cat-SumInWords grp-23 rplc-25"/>
    <w:basedOn w:val="DefaultParagraphFont"/>
  </w:style>
  <w:style w:type="character" w:customStyle="1" w:styleId="cat-FIOgrp-14rplc-26">
    <w:name w:val="cat-FIO grp-14 rplc-26"/>
    <w:basedOn w:val="DefaultParagraphFont"/>
  </w:style>
  <w:style w:type="character" w:customStyle="1" w:styleId="cat-OrganizationNamegrp-25rplc-27">
    <w:name w:val="cat-OrganizationName grp-25 rplc-27"/>
    <w:basedOn w:val="DefaultParagraphFont"/>
  </w:style>
  <w:style w:type="character" w:customStyle="1" w:styleId="cat-FIOgrp-14rplc-29">
    <w:name w:val="cat-FIO grp-14 rplc-29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Addressgrp-4rplc-31">
    <w:name w:val="cat-Address grp-4 rplc-31"/>
    <w:basedOn w:val="DefaultParagraphFont"/>
  </w:style>
  <w:style w:type="character" w:customStyle="1" w:styleId="cat-FIOgrp-14rplc-33">
    <w:name w:val="cat-FIO grp-14 rplc-33"/>
    <w:basedOn w:val="DefaultParagraphFont"/>
  </w:style>
  <w:style w:type="character" w:customStyle="1" w:styleId="cat-Addressgrp-5rplc-37">
    <w:name w:val="cat-Address grp-5 rplc-37"/>
    <w:basedOn w:val="DefaultParagraphFont"/>
  </w:style>
  <w:style w:type="character" w:customStyle="1" w:styleId="cat-Sumgrp-20rplc-39">
    <w:name w:val="cat-Sum grp-20 rplc-39"/>
    <w:basedOn w:val="DefaultParagraphFont"/>
  </w:style>
  <w:style w:type="character" w:customStyle="1" w:styleId="cat-FIOgrp-18rplc-40">
    <w:name w:val="cat-FIO grp-18 rplc-40"/>
    <w:basedOn w:val="DefaultParagraphFont"/>
  </w:style>
  <w:style w:type="character" w:customStyle="1" w:styleId="cat-OrganizationNamegrp-25rplc-42">
    <w:name w:val="cat-OrganizationName grp-25 rplc-42"/>
    <w:basedOn w:val="DefaultParagraphFont"/>
  </w:style>
  <w:style w:type="character" w:customStyle="1" w:styleId="cat-FIOgrp-16rplc-43">
    <w:name w:val="cat-FIO grp-16 rplc-43"/>
    <w:basedOn w:val="DefaultParagraphFont"/>
  </w:style>
  <w:style w:type="character" w:customStyle="1" w:styleId="cat-FIOgrp-14rplc-44">
    <w:name w:val="cat-FIO grp-14 rplc-44"/>
    <w:basedOn w:val="DefaultParagraphFont"/>
  </w:style>
  <w:style w:type="character" w:customStyle="1" w:styleId="cat-SumInWordsgrp-23rplc-45">
    <w:name w:val="cat-SumInWords grp-23 rplc-45"/>
    <w:basedOn w:val="DefaultParagraphFont"/>
  </w:style>
  <w:style w:type="character" w:customStyle="1" w:styleId="cat-FIOgrp-14rplc-46">
    <w:name w:val="cat-FIO grp-14 rplc-46"/>
    <w:basedOn w:val="DefaultParagraphFont"/>
  </w:style>
  <w:style w:type="character" w:customStyle="1" w:styleId="cat-SumInWordsgrp-23rplc-47">
    <w:name w:val="cat-SumInWords grp-23 rplc-47"/>
    <w:basedOn w:val="DefaultParagraphFont"/>
  </w:style>
  <w:style w:type="character" w:customStyle="1" w:styleId="cat-FIOgrp-14rplc-48">
    <w:name w:val="cat-FIO grp-14 rplc-48"/>
    <w:basedOn w:val="DefaultParagraphFont"/>
  </w:style>
  <w:style w:type="character" w:customStyle="1" w:styleId="cat-FIOgrp-14rplc-49">
    <w:name w:val="cat-FIO grp-14 rplc-49"/>
    <w:basedOn w:val="DefaultParagraphFont"/>
  </w:style>
  <w:style w:type="character" w:customStyle="1" w:styleId="cat-Sumgrp-21rplc-50">
    <w:name w:val="cat-Sum grp-21 rplc-50"/>
    <w:basedOn w:val="DefaultParagraphFont"/>
  </w:style>
  <w:style w:type="character" w:customStyle="1" w:styleId="cat-Sumgrp-21rplc-51">
    <w:name w:val="cat-Sum grp-21 rplc-51"/>
    <w:basedOn w:val="DefaultParagraphFont"/>
  </w:style>
  <w:style w:type="character" w:customStyle="1" w:styleId="cat-FIOgrp-15rplc-52">
    <w:name w:val="cat-FIO grp-15 rplc-52"/>
    <w:basedOn w:val="DefaultParagraphFont"/>
  </w:style>
  <w:style w:type="character" w:customStyle="1" w:styleId="cat-Sumgrp-22rplc-53">
    <w:name w:val="cat-Sum grp-22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Addressgrp-6rplc-55">
    <w:name w:val="cat-Address grp-6 rplc-55"/>
    <w:basedOn w:val="DefaultParagraphFont"/>
  </w:style>
  <w:style w:type="character" w:customStyle="1" w:styleId="cat-Addressgrp-7rplc-56">
    <w:name w:val="cat-Address grp-7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OrganizationNamegrp-27rplc-58">
    <w:name w:val="cat-OrganizationName grp-27 rplc-58"/>
    <w:basedOn w:val="DefaultParagraphFont"/>
  </w:style>
  <w:style w:type="character" w:customStyle="1" w:styleId="cat-Addressgrp-0rplc-59">
    <w:name w:val="cat-Address grp-0 rplc-59"/>
    <w:basedOn w:val="DefaultParagraphFont"/>
  </w:style>
  <w:style w:type="character" w:customStyle="1" w:styleId="cat-Addressgrp-1rplc-64">
    <w:name w:val="cat-Address grp-1 rplc-64"/>
    <w:basedOn w:val="DefaultParagraphFont"/>
  </w:style>
  <w:style w:type="character" w:customStyle="1" w:styleId="cat-FIOgrp-19rplc-65">
    <w:name w:val="cat-FIO grp-19 rplc-65"/>
    <w:basedOn w:val="DefaultParagraphFont"/>
  </w:style>
  <w:style w:type="character" w:customStyle="1" w:styleId="cat-FIOgrp-19rplc-66">
    <w:name w:val="cat-FIO grp-19 rplc-6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